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06024" w14:textId="7D93EFE0" w:rsidR="001B3BA6" w:rsidRPr="00EE2EE0" w:rsidRDefault="00CB16D0" w:rsidP="00602C8B">
      <w:pPr>
        <w:spacing w:before="120" w:after="120" w:line="360" w:lineRule="auto"/>
        <w:jc w:val="center"/>
        <w:rPr>
          <w:rFonts w:ascii="Book Antiqua" w:eastAsia="Book Antiqua" w:hAnsi="Book Antiqua" w:cs="Book Antiqua"/>
          <w:b/>
          <w:color w:val="1F4E79" w:themeColor="accent1" w:themeShade="80"/>
          <w:sz w:val="24"/>
          <w:szCs w:val="24"/>
          <w:lang w:val="en-GB"/>
        </w:rPr>
      </w:pPr>
      <w:r w:rsidRPr="00EA6A63">
        <w:rPr>
          <w:rFonts w:ascii="Verdana" w:eastAsia="Verdana" w:hAnsi="Verdana" w:cs="Verdana"/>
          <w:b/>
          <w:bCs/>
          <w:color w:val="1F4E79" w:themeColor="accent1" w:themeShade="80"/>
          <w:sz w:val="24"/>
          <w:szCs w:val="24"/>
          <w:lang w:val="en-GB"/>
        </w:rPr>
        <w:t>Call for Papers</w:t>
      </w:r>
    </w:p>
    <w:p w14:paraId="3A140325" w14:textId="2CC970E5" w:rsidR="0045325A" w:rsidRDefault="00000000" w:rsidP="00602C8B">
      <w:pPr>
        <w:spacing w:before="120" w:after="0" w:line="360" w:lineRule="auto"/>
        <w:jc w:val="center"/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</w:pPr>
      <w:sdt>
        <w:sdtPr>
          <w:rPr>
            <w:bCs/>
            <w:sz w:val="24"/>
            <w:szCs w:val="24"/>
          </w:rPr>
          <w:tag w:val="goog_rdk_0"/>
          <w:id w:val="768967842"/>
        </w:sdtPr>
        <w:sdtContent/>
      </w:sdt>
      <w:sdt>
        <w:sdtPr>
          <w:rPr>
            <w:bCs/>
            <w:sz w:val="24"/>
            <w:szCs w:val="24"/>
          </w:rPr>
          <w:tag w:val="goog_rdk_1"/>
          <w:id w:val="-1958560572"/>
        </w:sdtPr>
        <w:sdtContent/>
      </w:sdt>
      <w:sdt>
        <w:sdtPr>
          <w:rPr>
            <w:bCs/>
            <w:sz w:val="24"/>
            <w:szCs w:val="24"/>
          </w:rPr>
          <w:tag w:val="goog_rdk_2"/>
          <w:id w:val="-21015703"/>
        </w:sdtPr>
        <w:sdtContent/>
      </w:sdt>
      <w:sdt>
        <w:sdtPr>
          <w:rPr>
            <w:bCs/>
            <w:sz w:val="24"/>
            <w:szCs w:val="24"/>
          </w:rPr>
          <w:tag w:val="goog_rdk_3"/>
          <w:id w:val="670072149"/>
          <w:showingPlcHdr/>
        </w:sdtPr>
        <w:sdtContent>
          <w:r w:rsidR="00CB16D0" w:rsidRPr="00EE2EE0">
            <w:rPr>
              <w:bCs/>
              <w:sz w:val="24"/>
              <w:szCs w:val="24"/>
              <w:lang w:val="en-GB"/>
            </w:rPr>
            <w:t xml:space="preserve">     </w:t>
          </w:r>
        </w:sdtContent>
      </w:sdt>
      <w:r w:rsidR="0045325A" w:rsidRPr="00FC0188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>60</w:t>
      </w:r>
      <w:r w:rsidR="0045325A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 xml:space="preserve">. </w:t>
      </w:r>
      <w:r w:rsidR="00CB16D0" w:rsidRPr="00FC0188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 xml:space="preserve">LingColl </w:t>
      </w:r>
      <w:r w:rsidR="0045325A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>2025</w:t>
      </w:r>
      <w:r w:rsidR="00CB16D0" w:rsidRPr="00FC0188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 xml:space="preserve"> </w:t>
      </w:r>
    </w:p>
    <w:p w14:paraId="3F9AD10A" w14:textId="6CDB7492" w:rsidR="001B3BA6" w:rsidRPr="00CB16D0" w:rsidRDefault="00CB16D0" w:rsidP="00602C8B">
      <w:pPr>
        <w:spacing w:before="240" w:after="0" w:line="360" w:lineRule="auto"/>
        <w:jc w:val="center"/>
        <w:rPr>
          <w:rFonts w:ascii="Verdana" w:eastAsia="Verdana" w:hAnsi="Verdana" w:cs="Verdana"/>
          <w:bCs/>
          <w:color w:val="2F5496"/>
          <w:sz w:val="24"/>
          <w:szCs w:val="24"/>
          <w:lang w:val="en-GB"/>
        </w:rPr>
      </w:pPr>
      <w:r w:rsidRPr="00FC0188">
        <w:rPr>
          <w:rFonts w:ascii="Verdana" w:eastAsia="Verdana" w:hAnsi="Verdana" w:cs="Verdana"/>
          <w:b/>
          <w:color w:val="2F5496"/>
          <w:sz w:val="28"/>
          <w:szCs w:val="28"/>
          <w:lang w:val="en-GB"/>
        </w:rPr>
        <w:t>in Warschau</w:t>
      </w:r>
    </w:p>
    <w:p w14:paraId="3152492C" w14:textId="77777777" w:rsidR="001B3BA6" w:rsidRPr="00EA6A63" w:rsidRDefault="00CB16D0" w:rsidP="00602C8B">
      <w:pPr>
        <w:spacing w:before="240" w:after="120" w:line="240" w:lineRule="auto"/>
        <w:jc w:val="center"/>
        <w:rPr>
          <w:rFonts w:ascii="Verdana" w:eastAsia="Verdana" w:hAnsi="Verdana" w:cs="Verdana"/>
          <w:i/>
          <w:color w:val="0B5394"/>
          <w:sz w:val="24"/>
          <w:szCs w:val="24"/>
          <w:lang w:val="de-DE"/>
        </w:rPr>
      </w:pPr>
      <w:r w:rsidRPr="00EA6A63">
        <w:rPr>
          <w:rFonts w:ascii="Verdana" w:eastAsia="Verdana" w:hAnsi="Verdana" w:cs="Verdana"/>
          <w:i/>
          <w:color w:val="0B5394"/>
          <w:sz w:val="24"/>
          <w:szCs w:val="24"/>
          <w:lang w:val="de-DE"/>
        </w:rPr>
        <w:t>Sehr geehrte Damen und Herren, liebe Kolleginnen und Kollegen,</w:t>
      </w:r>
    </w:p>
    <w:p w14:paraId="3CCDDCF9" w14:textId="77777777" w:rsidR="001B3BA6" w:rsidRDefault="00CB16D0" w:rsidP="00602C8B">
      <w:pPr>
        <w:spacing w:before="120" w:after="120" w:line="240" w:lineRule="auto"/>
        <w:jc w:val="center"/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das </w:t>
      </w: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 xml:space="preserve">60. Linguistische Kolloquium </w:t>
      </w:r>
    </w:p>
    <w:p w14:paraId="2584EADD" w14:textId="24A6E711" w:rsidR="00BB6435" w:rsidRPr="00BB6435" w:rsidRDefault="00BB6435" w:rsidP="00CB16D0">
      <w:pPr>
        <w:spacing w:before="120" w:after="120" w:line="240" w:lineRule="auto"/>
        <w:jc w:val="center"/>
        <w:rPr>
          <w:rFonts w:ascii="Verdana" w:eastAsia="Verdana" w:hAnsi="Verdana" w:cs="Verdana"/>
          <w:bCs/>
          <w:color w:val="2F5496"/>
          <w:sz w:val="24"/>
          <w:szCs w:val="24"/>
          <w:lang w:val="de-DE"/>
        </w:rPr>
      </w:pPr>
      <w:r w:rsidRPr="00BB6435">
        <w:rPr>
          <w:rFonts w:ascii="Verdana" w:eastAsia="Verdana" w:hAnsi="Verdana" w:cs="Verdana"/>
          <w:bCs/>
          <w:color w:val="2F5496"/>
          <w:sz w:val="24"/>
          <w:szCs w:val="24"/>
          <w:lang w:val="de-DE"/>
        </w:rPr>
        <w:t>unter dem Motto</w:t>
      </w:r>
    </w:p>
    <w:p w14:paraId="0FED08D0" w14:textId="1CDA14D6" w:rsidR="00BB6435" w:rsidRPr="00BB6435" w:rsidRDefault="00BB6435" w:rsidP="00602C8B">
      <w:pPr>
        <w:spacing w:before="240" w:after="120" w:line="360" w:lineRule="auto"/>
        <w:jc w:val="center"/>
        <w:rPr>
          <w:rFonts w:ascii="Verdana" w:eastAsia="Verdana" w:hAnsi="Verdana" w:cs="Verdana"/>
          <w:b/>
          <w:i/>
          <w:iCs/>
          <w:color w:val="2F5496"/>
          <w:sz w:val="24"/>
          <w:szCs w:val="24"/>
          <w:lang w:val="de-DE"/>
        </w:rPr>
      </w:pPr>
      <w:r w:rsidRPr="00BB6435">
        <w:rPr>
          <w:rFonts w:ascii="Verdana" w:eastAsia="Verdana" w:hAnsi="Verdana" w:cs="Verdana"/>
          <w:b/>
          <w:i/>
          <w:iCs/>
          <w:color w:val="2F5496"/>
          <w:sz w:val="24"/>
          <w:szCs w:val="24"/>
          <w:lang w:val="de-DE"/>
        </w:rPr>
        <w:t xml:space="preserve">Sprache </w:t>
      </w:r>
      <w:r w:rsidR="00AF6396">
        <w:rPr>
          <w:rFonts w:ascii="Verdana" w:eastAsia="Verdana" w:hAnsi="Verdana" w:cs="Verdana"/>
          <w:b/>
          <w:i/>
          <w:iCs/>
          <w:color w:val="2F5496"/>
          <w:sz w:val="24"/>
          <w:szCs w:val="24"/>
          <w:lang w:val="de-DE"/>
        </w:rPr>
        <w:t xml:space="preserve">in </w:t>
      </w:r>
      <w:r w:rsidRPr="00BB6435">
        <w:rPr>
          <w:rFonts w:ascii="Verdana" w:eastAsia="Verdana" w:hAnsi="Verdana" w:cs="Verdana"/>
          <w:b/>
          <w:i/>
          <w:iCs/>
          <w:color w:val="2F5496"/>
          <w:sz w:val="24"/>
          <w:szCs w:val="24"/>
          <w:lang w:val="de-DE"/>
        </w:rPr>
        <w:t>A</w:t>
      </w:r>
      <w:r w:rsidR="00AF6396">
        <w:rPr>
          <w:rFonts w:ascii="Verdana" w:eastAsia="Verdana" w:hAnsi="Verdana" w:cs="Verdana"/>
          <w:b/>
          <w:i/>
          <w:iCs/>
          <w:color w:val="2F5496"/>
          <w:sz w:val="24"/>
          <w:szCs w:val="24"/>
          <w:lang w:val="de-DE"/>
        </w:rPr>
        <w:t>nwendung</w:t>
      </w:r>
    </w:p>
    <w:p w14:paraId="40A31AF1" w14:textId="77777777" w:rsidR="001B3BA6" w:rsidRPr="00281AA7" w:rsidRDefault="00CB16D0" w:rsidP="00602C8B">
      <w:pPr>
        <w:spacing w:before="240" w:after="120" w:line="360" w:lineRule="auto"/>
        <w:jc w:val="center"/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findet vom </w:t>
      </w: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 xml:space="preserve">17.-20. </w:t>
      </w:r>
      <w:r w:rsidRPr="00281AA7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>September 2025</w:t>
      </w:r>
    </w:p>
    <w:p w14:paraId="4C4D6B43" w14:textId="77777777" w:rsidR="001B3BA6" w:rsidRPr="00FE628C" w:rsidRDefault="00CB16D0" w:rsidP="00CB16D0">
      <w:pPr>
        <w:spacing w:after="0" w:line="360" w:lineRule="auto"/>
        <w:jc w:val="center"/>
        <w:rPr>
          <w:rFonts w:ascii="Verdana" w:eastAsia="Verdana" w:hAnsi="Verdana" w:cs="Verdana"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>am Institut für Germanistik der Neuphilologischen Fakultät</w:t>
      </w:r>
    </w:p>
    <w:p w14:paraId="5118CFC4" w14:textId="77777777" w:rsidR="001B3BA6" w:rsidRPr="00EA6A63" w:rsidRDefault="00CB16D0" w:rsidP="00CB16D0">
      <w:pPr>
        <w:spacing w:after="0" w:line="360" w:lineRule="auto"/>
        <w:jc w:val="center"/>
        <w:rPr>
          <w:rFonts w:ascii="Verdana" w:eastAsia="Verdana" w:hAnsi="Verdana" w:cs="Verdana"/>
          <w:color w:val="2F5496"/>
          <w:lang w:val="de-DE"/>
        </w:rPr>
      </w:pPr>
      <w:r w:rsidRPr="00EA6A63">
        <w:rPr>
          <w:rFonts w:ascii="Verdana" w:eastAsia="Verdana" w:hAnsi="Verdana" w:cs="Verdana"/>
          <w:color w:val="2F5496"/>
          <w:lang w:val="de-DE"/>
        </w:rPr>
        <w:t>und</w:t>
      </w:r>
    </w:p>
    <w:p w14:paraId="3FE777A8" w14:textId="1CD212BD" w:rsidR="001B3BA6" w:rsidRPr="00CB16D0" w:rsidRDefault="00CB16D0" w:rsidP="00CB16D0">
      <w:pPr>
        <w:spacing w:after="0" w:line="360" w:lineRule="auto"/>
        <w:jc w:val="center"/>
        <w:rPr>
          <w:rFonts w:ascii="Verdana" w:eastAsia="Verdana" w:hAnsi="Verdana" w:cs="Verdana"/>
          <w:color w:val="1F4E79" w:themeColor="accent1" w:themeShade="80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>a</w:t>
      </w:r>
      <w:r w:rsidR="00BB6435">
        <w:rPr>
          <w:rFonts w:ascii="Verdana" w:eastAsia="Verdana" w:hAnsi="Verdana" w:cs="Verdana"/>
          <w:color w:val="2F5496"/>
          <w:sz w:val="24"/>
          <w:szCs w:val="24"/>
          <w:lang w:val="de-DE"/>
        </w:rPr>
        <w:t>m</w:t>
      </w:r>
      <w:r w:rsidR="009D61A7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</w:t>
      </w:r>
      <w:r w:rsidR="00BB6435" w:rsidRPr="00CB16D0">
        <w:rPr>
          <w:rFonts w:ascii="Verdana" w:eastAsia="Verdana" w:hAnsi="Verdana" w:cs="Verdana"/>
          <w:color w:val="1F4E79" w:themeColor="accent1" w:themeShade="80"/>
          <w:sz w:val="24"/>
          <w:szCs w:val="24"/>
          <w:lang w:val="de-DE"/>
        </w:rPr>
        <w:t>Institut für Fach- und Interkulturkommunikation der Fakultät für Angewandte Linguistik</w:t>
      </w:r>
    </w:p>
    <w:p w14:paraId="2DE63FA0" w14:textId="77777777" w:rsidR="001B3BA6" w:rsidRPr="00FE628C" w:rsidRDefault="00CB16D0">
      <w:pPr>
        <w:spacing w:before="240" w:after="240" w:line="276" w:lineRule="auto"/>
        <w:jc w:val="center"/>
        <w:rPr>
          <w:rFonts w:ascii="Verdana" w:eastAsia="Verdana" w:hAnsi="Verdana" w:cs="Verdana"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der </w:t>
      </w: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>UNIVERSITÄT WARSCHAU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statt.</w:t>
      </w:r>
    </w:p>
    <w:p w14:paraId="75239D8F" w14:textId="77777777" w:rsidR="001B3BA6" w:rsidRPr="00FE628C" w:rsidRDefault="00CB16D0">
      <w:pPr>
        <w:spacing w:before="240" w:after="240" w:line="360" w:lineRule="auto"/>
        <w:ind w:left="1440"/>
        <w:jc w:val="both"/>
        <w:rPr>
          <w:rFonts w:ascii="Verdana" w:eastAsia="Verdana" w:hAnsi="Verdana" w:cs="Verdana"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Geplant ist eine linguistische Konferenz zum Thema: </w:t>
      </w:r>
    </w:p>
    <w:p w14:paraId="72607F3E" w14:textId="77777777" w:rsidR="001B3BA6" w:rsidRPr="00FE628C" w:rsidRDefault="00CB16D0">
      <w:pPr>
        <w:spacing w:before="240" w:after="240" w:line="240" w:lineRule="auto"/>
        <w:ind w:left="720"/>
        <w:jc w:val="both"/>
        <w:rPr>
          <w:rFonts w:ascii="Verdana" w:eastAsia="Verdana" w:hAnsi="Verdana" w:cs="Verdana"/>
          <w:b/>
          <w:color w:val="2F5496"/>
          <w:sz w:val="30"/>
          <w:szCs w:val="30"/>
          <w:lang w:val="de-DE"/>
        </w:rPr>
      </w:pP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 xml:space="preserve">                                 </w:t>
      </w:r>
      <w:r w:rsidRPr="00FE628C">
        <w:rPr>
          <w:rFonts w:ascii="Verdana" w:eastAsia="Verdana" w:hAnsi="Verdana" w:cs="Verdana"/>
          <w:b/>
          <w:color w:val="2F5496"/>
          <w:sz w:val="30"/>
          <w:szCs w:val="30"/>
          <w:lang w:val="de-DE"/>
        </w:rPr>
        <w:t xml:space="preserve">Fachsprachen </w:t>
      </w:r>
    </w:p>
    <w:p w14:paraId="7AFE56F2" w14:textId="77777777" w:rsidR="001B3BA6" w:rsidRPr="00FE628C" w:rsidRDefault="00CB16D0">
      <w:pPr>
        <w:spacing w:before="240" w:after="240" w:line="240" w:lineRule="auto"/>
        <w:ind w:left="720"/>
        <w:jc w:val="both"/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 xml:space="preserve">                 in Forschung, Didaktik und Translation </w:t>
      </w:r>
    </w:p>
    <w:p w14:paraId="0A5A71A3" w14:textId="250763A2" w:rsidR="001B3BA6" w:rsidRPr="00281AA7" w:rsidRDefault="00CB16D0">
      <w:pPr>
        <w:spacing w:before="240" w:after="240" w:line="276" w:lineRule="auto"/>
        <w:jc w:val="both"/>
        <w:rPr>
          <w:rFonts w:ascii="Verdana" w:eastAsia="Verdana" w:hAnsi="Verdana" w:cs="Verdana"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Angesichts der Notwendigkeit der Sprachkommunikation in verschiedenen beruflichen Feldern, wirtschaftlichen, juristischen, </w:t>
      </w:r>
      <w:r w:rsidRPr="00FE628C">
        <w:rPr>
          <w:rFonts w:ascii="Verdana" w:eastAsia="Verdana" w:hAnsi="Verdana" w:cs="Verdana"/>
          <w:color w:val="0B5394"/>
          <w:sz w:val="24"/>
          <w:szCs w:val="24"/>
          <w:lang w:val="de-DE"/>
        </w:rPr>
        <w:t>medizinischen</w:t>
      </w:r>
      <w:r w:rsidR="00BB6435">
        <w:rPr>
          <w:rFonts w:ascii="Verdana" w:eastAsia="Verdana" w:hAnsi="Verdana" w:cs="Verdana"/>
          <w:color w:val="0B5394"/>
          <w:sz w:val="24"/>
          <w:szCs w:val="24"/>
          <w:lang w:val="de-DE"/>
        </w:rPr>
        <w:t xml:space="preserve">, aber auch 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</w:t>
      </w:r>
      <w:sdt>
        <w:sdtPr>
          <w:tag w:val="goog_rdk_7"/>
          <w:id w:val="432946360"/>
        </w:sdtPr>
        <w:sdtContent/>
      </w:sdt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>touristischen,</w:t>
      </w:r>
      <w:r w:rsidRPr="00FE628C">
        <w:rPr>
          <w:rFonts w:ascii="Verdana" w:eastAsia="Verdana" w:hAnsi="Verdana" w:cs="Verdana"/>
          <w:color w:val="00B050"/>
          <w:sz w:val="24"/>
          <w:szCs w:val="24"/>
          <w:lang w:val="de-DE"/>
        </w:rPr>
        <w:t xml:space="preserve"> 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>kulinarischen</w:t>
      </w:r>
      <w:r w:rsidR="00BB6435">
        <w:rPr>
          <w:rFonts w:ascii="Verdana" w:eastAsia="Verdana" w:hAnsi="Verdana" w:cs="Verdana"/>
          <w:color w:val="2F5496"/>
          <w:sz w:val="24"/>
          <w:szCs w:val="24"/>
          <w:lang w:val="de-DE"/>
        </w:rPr>
        <w:t>, kulturellen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und vielen anderen Bereichen sowie im Spracherwerb </w:t>
      </w:r>
      <w:r w:rsidRPr="00FE628C">
        <w:rPr>
          <w:rFonts w:ascii="Verdana" w:eastAsia="Verdana" w:hAnsi="Verdana" w:cs="Verdana"/>
          <w:color w:val="0B5394"/>
          <w:sz w:val="24"/>
          <w:szCs w:val="24"/>
          <w:lang w:val="de-DE"/>
        </w:rPr>
        <w:t xml:space="preserve">und </w:t>
      </w:r>
      <w:r w:rsidR="007076AA">
        <w:rPr>
          <w:rFonts w:ascii="Verdana" w:eastAsia="Verdana" w:hAnsi="Verdana" w:cs="Verdana"/>
          <w:color w:val="0B5394"/>
          <w:sz w:val="24"/>
          <w:szCs w:val="24"/>
          <w:lang w:val="de-DE"/>
        </w:rPr>
        <w:t xml:space="preserve">in der </w:t>
      </w:r>
      <w:r w:rsidRPr="00FE628C">
        <w:rPr>
          <w:rFonts w:ascii="Verdana" w:eastAsia="Verdana" w:hAnsi="Verdana" w:cs="Verdana"/>
          <w:color w:val="0B5394"/>
          <w:sz w:val="24"/>
          <w:szCs w:val="24"/>
          <w:lang w:val="de-DE"/>
        </w:rPr>
        <w:t>Translation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wollen wir uns auf „</w:t>
      </w:r>
      <w:r w:rsidRPr="00BB6435">
        <w:rPr>
          <w:rFonts w:ascii="Verdana" w:eastAsia="Verdana" w:hAnsi="Verdana" w:cs="Verdana"/>
          <w:i/>
          <w:iCs/>
          <w:color w:val="2F5496"/>
          <w:sz w:val="24"/>
          <w:szCs w:val="24"/>
          <w:lang w:val="de-DE"/>
        </w:rPr>
        <w:t xml:space="preserve">Sprache </w:t>
      </w:r>
      <w:r w:rsidR="00AF6396">
        <w:rPr>
          <w:rFonts w:ascii="Verdana" w:eastAsia="Verdana" w:hAnsi="Verdana" w:cs="Verdana"/>
          <w:i/>
          <w:iCs/>
          <w:color w:val="2F5496"/>
          <w:sz w:val="24"/>
          <w:szCs w:val="24"/>
          <w:lang w:val="de-DE"/>
        </w:rPr>
        <w:t>in Anwendung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” fokussieren. </w:t>
      </w:r>
      <w:r w:rsidRPr="00281AA7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Folgende Themen </w:t>
      </w:r>
      <w:r>
        <w:rPr>
          <w:rFonts w:ascii="Verdana" w:eastAsia="Verdana" w:hAnsi="Verdana" w:cs="Verdana"/>
          <w:color w:val="2F5496"/>
          <w:sz w:val="24"/>
          <w:szCs w:val="24"/>
          <w:lang w:val="de-DE"/>
        </w:rPr>
        <w:t>werden diskutiert</w:t>
      </w:r>
      <w:r w:rsidRPr="00281AA7">
        <w:rPr>
          <w:rFonts w:ascii="Verdana" w:eastAsia="Verdana" w:hAnsi="Verdana" w:cs="Verdana"/>
          <w:color w:val="2F5496"/>
          <w:sz w:val="24"/>
          <w:szCs w:val="24"/>
          <w:lang w:val="de-DE"/>
        </w:rPr>
        <w:t>:</w:t>
      </w:r>
    </w:p>
    <w:p w14:paraId="4AC62719" w14:textId="77777777" w:rsidR="001B3BA6" w:rsidRPr="00EA6A63" w:rsidRDefault="00CB16D0">
      <w:pPr>
        <w:numPr>
          <w:ilvl w:val="0"/>
          <w:numId w:val="1"/>
        </w:numPr>
        <w:spacing w:before="240"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Unterschiedliche Aspekte der Fachsprachen, die als Forschungsobjekt behandelt werden können;</w:t>
      </w:r>
    </w:p>
    <w:p w14:paraId="2ED6BC5B" w14:textId="77777777" w:rsidR="001B3BA6" w:rsidRPr="00EA6A63" w:rsidRDefault="00CB16D0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Fachsprachendidaktik – neue und traditionelle Ansätze sowie Lehr- und Lernmethoden; 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8"/>
          <w:id w:val="266122905"/>
        </w:sdtPr>
        <w:sdtContent/>
      </w:sdt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individuelles und inklusives Lernen         </w:t>
      </w:r>
    </w:p>
    <w:p w14:paraId="7F04B377" w14:textId="77777777" w:rsidR="001B3BA6" w:rsidRPr="00D00620" w:rsidRDefault="00CB16D0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F4E79" w:themeColor="accent1" w:themeShade="80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lastRenderedPageBreak/>
        <w:t xml:space="preserve">Diachronie der Fachsprachen und Geschichte der Fachkommunikation – Anfänge, historische Spuren und Veränderungen anhand von Dokumenten und anderen </w:t>
      </w:r>
      <w:r w:rsidRPr="00D00620">
        <w:rPr>
          <w:rFonts w:asciiTheme="minorHAnsi" w:eastAsia="Verdana" w:hAnsiTheme="minorHAnsi" w:cstheme="minorHAnsi"/>
          <w:color w:val="1F4E79" w:themeColor="accent1" w:themeShade="80"/>
          <w:sz w:val="24"/>
          <w:szCs w:val="24"/>
          <w:lang w:val="de-DE"/>
        </w:rPr>
        <w:t>Erscheinungsformen;</w:t>
      </w:r>
    </w:p>
    <w:p w14:paraId="7265D636" w14:textId="77777777" w:rsidR="001B3BA6" w:rsidRPr="00EA6A63" w:rsidRDefault="00CB16D0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Kontakte der Fachsprachen – Entlehnungen, Komposita und Wanderwörter zwischen den Sprachen in verschiedenen Fachbereichen;</w:t>
      </w:r>
    </w:p>
    <w:p w14:paraId="47D7CABB" w14:textId="7AA81C3B" w:rsidR="001B3BA6" w:rsidRPr="00EA6A63" w:rsidRDefault="00CB16D0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Translationsprobleme und -herausforderungen </w:t>
      </w:r>
      <w:r w:rsidRPr="0045325A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- neue</w:t>
      </w: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 Technologien und neue Kompetenzen, KI;</w:t>
      </w:r>
    </w:p>
    <w:p w14:paraId="00F68A4F" w14:textId="77777777" w:rsidR="00AC26D0" w:rsidRDefault="00CB16D0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Terminologie in der Fach</w:t>
      </w:r>
      <w:r w:rsidR="00EA6A63"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kommunikation - Lexikographie, terminologische D</w:t>
      </w:r>
      <w:r w:rsidRPr="00EA6A63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atenbanken; </w:t>
      </w:r>
    </w:p>
    <w:p w14:paraId="3C893E2D" w14:textId="43AA8D2B" w:rsidR="001B3BA6" w:rsidRPr="00EA6A63" w:rsidRDefault="0045325A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</w:pPr>
      <w:r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alle </w:t>
      </w:r>
      <w:r w:rsidR="00AC26D0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 xml:space="preserve">anderen </w:t>
      </w:r>
      <w:r w:rsidRPr="0045325A"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Aspekte der Fachkommunikation</w:t>
      </w:r>
      <w:r>
        <w:rPr>
          <w:rFonts w:asciiTheme="minorHAnsi" w:eastAsia="Verdana" w:hAnsiTheme="minorHAnsi" w:cstheme="minorHAnsi"/>
          <w:color w:val="1155CC"/>
          <w:sz w:val="24"/>
          <w:szCs w:val="24"/>
          <w:lang w:val="de-DE"/>
        </w:rPr>
        <w:t>.</w:t>
      </w:r>
    </w:p>
    <w:p w14:paraId="5E6D8CE5" w14:textId="23860B10" w:rsidR="0045325A" w:rsidRPr="00AC26D0" w:rsidRDefault="00CB16D0" w:rsidP="0045325A">
      <w:pPr>
        <w:spacing w:before="120" w:after="120" w:line="276" w:lineRule="auto"/>
        <w:jc w:val="both"/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</w:pPr>
      <w:r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Über Ihre Teilnahme mit Beiträgen w</w:t>
      </w:r>
      <w:r w:rsidR="007076AA"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ü</w:t>
      </w:r>
      <w:r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rden wir uns </w:t>
      </w:r>
      <w:r w:rsidR="00EA6A63"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sehr </w:t>
      </w:r>
      <w:r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freuen.</w:t>
      </w:r>
      <w:r w:rsidR="005B13D7"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 </w:t>
      </w:r>
      <w:r w:rsidR="0045325A"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Gemäß der Tradition des Linguistischen Kolloquiums sind </w:t>
      </w:r>
      <w:r w:rsidR="00602C8B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Promovierende</w:t>
      </w:r>
      <w:r w:rsidR="0045325A" w:rsidRP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 und Nachwuchswissenschaftler herzlich willkommen sowie - neben dem Hauptthema - auch Beiträge  zu anderen Bereichen der Sprachwissenschaft. </w:t>
      </w:r>
    </w:p>
    <w:p w14:paraId="20212AD0" w14:textId="77777777" w:rsidR="001B3BA6" w:rsidRPr="00602C8B" w:rsidRDefault="00CB16D0" w:rsidP="00EA6A63">
      <w:pPr>
        <w:spacing w:before="120" w:after="120" w:line="240" w:lineRule="auto"/>
        <w:jc w:val="both"/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</w:pPr>
      <w:r w:rsidRPr="00FE628C">
        <w:rPr>
          <w:rFonts w:ascii="Verdana" w:eastAsia="Verdana" w:hAnsi="Verdana" w:cs="Verdana"/>
          <w:b/>
          <w:color w:val="2F5496"/>
          <w:sz w:val="24"/>
          <w:szCs w:val="24"/>
          <w:lang w:val="de-DE"/>
        </w:rPr>
        <w:t>Die Konferenzsprachen</w:t>
      </w:r>
      <w:r w:rsidRPr="00FE628C">
        <w:rPr>
          <w:rFonts w:ascii="Verdana" w:eastAsia="Verdana" w:hAnsi="Verdana" w:cs="Verdana"/>
          <w:color w:val="2F5496"/>
          <w:sz w:val="24"/>
          <w:szCs w:val="24"/>
          <w:lang w:val="de-DE"/>
        </w:rPr>
        <w:t xml:space="preserve"> sind Deutsch und Englisch.</w:t>
      </w:r>
    </w:p>
    <w:p w14:paraId="516B6418" w14:textId="77777777" w:rsidR="004A49ED" w:rsidRDefault="00CB16D0" w:rsidP="00EA6A63">
      <w:pPr>
        <w:spacing w:before="120" w:after="120" w:line="240" w:lineRule="auto"/>
        <w:jc w:val="both"/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</w:pPr>
      <w:r w:rsidRPr="00EA6A63">
        <w:rPr>
          <w:rFonts w:ascii="Verdana" w:eastAsia="Verdana" w:hAnsi="Verdana" w:cstheme="minorHAnsi"/>
          <w:b/>
          <w:color w:val="2F5496"/>
          <w:sz w:val="24"/>
          <w:szCs w:val="24"/>
          <w:lang w:val="de-DE"/>
        </w:rPr>
        <w:t>Abstracts und Fristen</w:t>
      </w:r>
      <w:r w:rsidR="00EA6A63">
        <w:rPr>
          <w:rFonts w:ascii="Verdana" w:eastAsia="Verdana" w:hAnsi="Verdana" w:cstheme="minorHAnsi"/>
          <w:b/>
          <w:color w:val="2F5496"/>
          <w:sz w:val="24"/>
          <w:szCs w:val="24"/>
          <w:lang w:val="de-DE"/>
        </w:rPr>
        <w:t xml:space="preserve">: 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Wir bitten um die Einreichung von Abstracts 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>(ca. 300 Wörter)</w:t>
      </w:r>
      <w:r w:rsidRPr="00EA6A63">
        <w:rPr>
          <w:rFonts w:asciiTheme="minorHAnsi" w:eastAsia="Verdana" w:hAnsiTheme="minorHAnsi" w:cstheme="minorHAnsi"/>
          <w:color w:val="00B050"/>
          <w:sz w:val="24"/>
          <w:szCs w:val="24"/>
          <w:lang w:val="de-DE"/>
        </w:rPr>
        <w:t xml:space="preserve">  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für Vorträge (20 Minuten Vortrag plus 10 Minuten Diskussionszeit) </w:t>
      </w:r>
      <w:r w:rsidR="004A49ED"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über das Anmeldeformular auf der Webseite der Konferenz </w:t>
      </w:r>
      <w:r w:rsidR="004A49ED" w:rsidRPr="00EA6A63">
        <w:rPr>
          <w:rFonts w:asciiTheme="minorHAnsi" w:eastAsia="Verdana" w:hAnsiTheme="minorHAnsi" w:cstheme="minorHAnsi"/>
          <w:b/>
          <w:color w:val="2F5496"/>
          <w:sz w:val="24"/>
          <w:szCs w:val="24"/>
          <w:lang w:val="de-DE"/>
        </w:rPr>
        <w:t>lingcoll</w:t>
      </w:r>
      <w:r w:rsidR="004A49ED">
        <w:rPr>
          <w:rFonts w:asciiTheme="minorHAnsi" w:eastAsia="Verdana" w:hAnsiTheme="minorHAnsi" w:cstheme="minorHAnsi"/>
          <w:b/>
          <w:color w:val="2F5496"/>
          <w:sz w:val="24"/>
          <w:szCs w:val="24"/>
          <w:lang w:val="de-DE"/>
        </w:rPr>
        <w:t>2025.</w:t>
      </w:r>
      <w:r w:rsidR="004A49ED" w:rsidRPr="00EA6A63">
        <w:rPr>
          <w:rFonts w:asciiTheme="minorHAnsi" w:eastAsia="Verdana" w:hAnsiTheme="minorHAnsi" w:cstheme="minorHAnsi"/>
          <w:b/>
          <w:color w:val="2F5496"/>
          <w:sz w:val="24"/>
          <w:szCs w:val="24"/>
          <w:lang w:val="de-DE"/>
        </w:rPr>
        <w:t>uw.edu.pl</w:t>
      </w:r>
      <w:r w:rsidR="004A49ED"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 </w:t>
      </w:r>
    </w:p>
    <w:p w14:paraId="39897487" w14:textId="6FE8ED3B" w:rsidR="00E02D6A" w:rsidRPr="00AC26D0" w:rsidRDefault="00CB16D0" w:rsidP="004A49ED">
      <w:pPr>
        <w:spacing w:before="120" w:after="120" w:line="240" w:lineRule="auto"/>
        <w:jc w:val="center"/>
        <w:rPr>
          <w:rFonts w:ascii="Verdana" w:eastAsia="Verdana" w:hAnsi="Verdana" w:cstheme="minorHAnsi"/>
          <w:b/>
          <w:color w:val="2F5496"/>
          <w:sz w:val="24"/>
          <w:szCs w:val="24"/>
          <w:lang w:val="de-DE"/>
        </w:rPr>
      </w:pPr>
      <w:r w:rsidRPr="00602C8B">
        <w:rPr>
          <w:rFonts w:ascii="Verdana" w:eastAsia="Verdana" w:hAnsi="Verdana" w:cstheme="minorHAnsi"/>
          <w:b/>
          <w:bCs/>
          <w:color w:val="2F5496"/>
          <w:sz w:val="24"/>
          <w:szCs w:val="24"/>
          <w:lang w:val="de-DE"/>
        </w:rPr>
        <w:t xml:space="preserve">bis zum </w:t>
      </w:r>
      <w:sdt>
        <w:sdtPr>
          <w:rPr>
            <w:rFonts w:ascii="Verdana" w:hAnsi="Verdana" w:cstheme="minorHAnsi"/>
            <w:b/>
            <w:bCs/>
            <w:sz w:val="24"/>
            <w:szCs w:val="24"/>
          </w:rPr>
          <w:tag w:val="goog_rdk_9"/>
          <w:id w:val="-136421964"/>
        </w:sdtPr>
        <w:sdtContent/>
      </w:sdt>
      <w:r w:rsidR="008A4306" w:rsidRPr="00602C8B">
        <w:rPr>
          <w:rFonts w:ascii="Verdana" w:eastAsia="Verdana" w:hAnsi="Verdana" w:cstheme="minorHAnsi"/>
          <w:b/>
          <w:bCs/>
          <w:color w:val="1C4587"/>
          <w:sz w:val="24"/>
          <w:szCs w:val="24"/>
          <w:lang w:val="de-DE"/>
        </w:rPr>
        <w:t>31. März</w:t>
      </w:r>
      <w:r w:rsidRPr="00602C8B">
        <w:rPr>
          <w:rFonts w:ascii="Verdana" w:eastAsia="Verdana" w:hAnsi="Verdana" w:cstheme="minorHAnsi"/>
          <w:b/>
          <w:bCs/>
          <w:color w:val="FF0000"/>
          <w:sz w:val="24"/>
          <w:szCs w:val="24"/>
          <w:lang w:val="de-DE"/>
        </w:rPr>
        <w:t xml:space="preserve"> </w:t>
      </w:r>
      <w:r w:rsidRPr="00602C8B">
        <w:rPr>
          <w:rFonts w:ascii="Verdana" w:eastAsia="Verdana" w:hAnsi="Verdana" w:cstheme="minorHAnsi"/>
          <w:b/>
          <w:bCs/>
          <w:color w:val="2F5496"/>
          <w:sz w:val="24"/>
          <w:szCs w:val="24"/>
          <w:lang w:val="de-DE"/>
        </w:rPr>
        <w:t>2025</w:t>
      </w:r>
    </w:p>
    <w:p w14:paraId="3C7B67E9" w14:textId="50597E4E" w:rsidR="001B3BA6" w:rsidRPr="00EA6A63" w:rsidRDefault="00CB16D0" w:rsidP="004A49ED">
      <w:pPr>
        <w:spacing w:before="120" w:after="0" w:line="240" w:lineRule="auto"/>
        <w:jc w:val="center"/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Der Bescheid über die Annahme erfolgt </w:t>
      </w:r>
      <w:r w:rsidR="00E02D6A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spätestens 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bis zum </w:t>
      </w:r>
      <w:r w:rsidR="00E02D6A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2</w:t>
      </w:r>
      <w:r w:rsidR="00AC26D0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8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. </w:t>
      </w:r>
      <w:r w:rsidR="001C64C7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>Mai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 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2025.</w:t>
      </w:r>
    </w:p>
    <w:p w14:paraId="5AFEC79C" w14:textId="144F4CE2" w:rsidR="001B3BA6" w:rsidRPr="00AC26D0" w:rsidRDefault="00CB16D0" w:rsidP="004A49ED">
      <w:pPr>
        <w:spacing w:after="0" w:line="240" w:lineRule="auto"/>
        <w:jc w:val="both"/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</w:pP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Die Tagungsgebühr beträgt 650 Zloty (150 Euro für ausländische Gäste) und umfasst die Kosten 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für Konferenzmaterialien, </w:t>
      </w:r>
      <w:r w:rsidR="00BB6435"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Verpflegung in den 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>Kaffeepausen</w:t>
      </w:r>
      <w:r w:rsidR="00BB6435"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 sowie einen Empfan</w:t>
      </w:r>
      <w:r w:rsidR="00574834"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>g</w:t>
      </w:r>
      <w:r w:rsidR="00BB6435"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 wie auch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 die E</w:t>
      </w:r>
      <w:r w:rsid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rstellung eines </w:t>
      </w:r>
      <w:r w:rsidRPr="00EA6A63">
        <w:rPr>
          <w:rFonts w:asciiTheme="minorHAnsi" w:eastAsia="Verdana" w:hAnsiTheme="minorHAnsi" w:cstheme="minorHAnsi"/>
          <w:color w:val="1C4587"/>
          <w:sz w:val="24"/>
          <w:szCs w:val="24"/>
          <w:lang w:val="de-DE"/>
        </w:rPr>
        <w:t xml:space="preserve">Konferenzbandes. 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Einzelheiten hinsichtlich der Überweisung erhalten Sie nach der </w:t>
      </w:r>
      <w:r w:rsidR="00602C8B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Akzeptanz Ihres Beitrags</w:t>
      </w:r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>. Am Samstag, dem 20. September 2025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1"/>
          <w:id w:val="837418403"/>
        </w:sdtPr>
        <w:sdtContent/>
      </w:sdt>
      <w:sdt>
        <w:sdtPr>
          <w:rPr>
            <w:rFonts w:asciiTheme="minorHAnsi" w:hAnsiTheme="minorHAnsi" w:cstheme="minorHAnsi"/>
            <w:sz w:val="24"/>
            <w:szCs w:val="24"/>
          </w:rPr>
          <w:tag w:val="goog_rdk_12"/>
          <w:id w:val="-1083914138"/>
        </w:sdtPr>
        <w:sdtContent/>
      </w:sdt>
      <w:r w:rsidRPr="00EA6A63">
        <w:rPr>
          <w:rFonts w:asciiTheme="minorHAnsi" w:eastAsia="Verdana" w:hAnsiTheme="minorHAnsi" w:cstheme="minorHAnsi"/>
          <w:color w:val="2F5496"/>
          <w:sz w:val="24"/>
          <w:szCs w:val="24"/>
          <w:lang w:val="de-DE"/>
        </w:rPr>
        <w:t xml:space="preserve"> ist ein Ausflug geplant; weitere Informationen folgen. </w:t>
      </w:r>
    </w:p>
    <w:p w14:paraId="2CCF2D02" w14:textId="77777777" w:rsidR="004A49ED" w:rsidRDefault="004A49ED" w:rsidP="004A49ED">
      <w:pPr>
        <w:spacing w:after="0" w:line="240" w:lineRule="auto"/>
        <w:jc w:val="both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  <w:lang w:val="de-DE"/>
        </w:rPr>
      </w:pPr>
    </w:p>
    <w:p w14:paraId="76CF2C68" w14:textId="28D920E1" w:rsidR="00602C8B" w:rsidRPr="00602C8B" w:rsidRDefault="00602C8B" w:rsidP="004A49ED">
      <w:pPr>
        <w:spacing w:after="0" w:line="240" w:lineRule="auto"/>
        <w:jc w:val="both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  <w:lang w:val="de-DE"/>
        </w:rPr>
      </w:pPr>
      <w:r w:rsidRPr="00602C8B"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  <w:lang w:val="de-DE"/>
        </w:rPr>
        <w:t>Organisationskomitee</w:t>
      </w:r>
    </w:p>
    <w:p w14:paraId="04E78BB2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  <w:lang w:val="de-DE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  <w:lang w:val="de-DE"/>
        </w:rPr>
        <w:t>Prof. Dr. hab. Józef Wiktorowicz (Ehrenvorsitz)</w:t>
      </w:r>
    </w:p>
    <w:p w14:paraId="41E6CD28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  <w:t>Dr. Grażyna Strzelecka</w:t>
      </w:r>
    </w:p>
    <w:p w14:paraId="4E5958CA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  <w:t>Dr. Anna Jorroch</w:t>
      </w:r>
    </w:p>
    <w:p w14:paraId="54B00E61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  <w:t>Dr. Iwona Jacewicz</w:t>
      </w:r>
    </w:p>
    <w:p w14:paraId="012486A5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</w:rPr>
        <w:t>Dr. Norbert Karczmarczyk</w:t>
      </w:r>
    </w:p>
    <w:p w14:paraId="714E0E87" w14:textId="77777777" w:rsidR="00602C8B" w:rsidRPr="00602C8B" w:rsidRDefault="00602C8B" w:rsidP="00602C8B">
      <w:pPr>
        <w:spacing w:after="120" w:line="240" w:lineRule="auto"/>
        <w:jc w:val="both"/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  <w:lang w:val="de-DE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sz w:val="24"/>
          <w:szCs w:val="24"/>
          <w:lang w:val="de-DE"/>
        </w:rPr>
        <w:t>Für die englischsprachige Sektion: Dr. Mieczysław Nasiadka</w:t>
      </w:r>
    </w:p>
    <w:p w14:paraId="6AEBF93A" w14:textId="753D6BB2" w:rsidR="00602C8B" w:rsidRPr="00602C8B" w:rsidRDefault="00602C8B" w:rsidP="00602C8B">
      <w:pPr>
        <w:spacing w:after="120" w:line="240" w:lineRule="auto"/>
        <w:jc w:val="center"/>
        <w:rPr>
          <w:rFonts w:asciiTheme="minorHAnsi" w:eastAsia="Verdana" w:hAnsiTheme="minorHAnsi" w:cstheme="minorHAnsi"/>
          <w:bCs/>
          <w:color w:val="1F4E79" w:themeColor="accent1" w:themeShade="80"/>
          <w:sz w:val="28"/>
          <w:szCs w:val="28"/>
        </w:rPr>
      </w:pPr>
      <w:r w:rsidRPr="00602C8B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 xml:space="preserve">Für die Sektion der </w:t>
      </w:r>
      <w:r w:rsidRPr="00602C8B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>Stu</w:t>
      </w:r>
      <w:r w:rsidR="004A49ED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>d</w:t>
      </w:r>
      <w:r w:rsidRPr="00602C8B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>ierenden und Promovierenden</w:t>
      </w:r>
      <w:r w:rsidRPr="00602C8B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 xml:space="preserve">: Mag. </w:t>
      </w:r>
      <w:r w:rsidRPr="00602C8B">
        <w:rPr>
          <w:rFonts w:ascii="Verdana" w:eastAsia="Verdana" w:hAnsi="Verdana" w:cstheme="minorHAnsi"/>
          <w:bCs/>
          <w:color w:val="1F4E79" w:themeColor="accent1" w:themeShade="80"/>
        </w:rPr>
        <w:t>Magdalena Lobert, Mag. Justyna</w:t>
      </w:r>
      <w:r w:rsidRPr="00602C8B">
        <w:rPr>
          <w:rFonts w:ascii="Verdana" w:eastAsia="Verdana" w:hAnsi="Verdana" w:cstheme="minorHAnsi"/>
          <w:bCs/>
          <w:color w:val="1F4E79" w:themeColor="accent1" w:themeShade="80"/>
        </w:rPr>
        <w:t xml:space="preserve"> </w:t>
      </w:r>
      <w:r w:rsidRPr="00602C8B">
        <w:rPr>
          <w:rFonts w:ascii="Verdana" w:eastAsia="Verdana" w:hAnsi="Verdana" w:cstheme="minorHAnsi"/>
          <w:bCs/>
          <w:color w:val="1F4E79" w:themeColor="accent1" w:themeShade="80"/>
        </w:rPr>
        <w:t xml:space="preserve">Potempska, Mag. </w:t>
      </w:r>
      <w:r w:rsidRPr="00602C8B">
        <w:rPr>
          <w:rFonts w:ascii="Verdana" w:eastAsia="Verdana" w:hAnsi="Verdana" w:cstheme="minorHAnsi"/>
          <w:bCs/>
          <w:color w:val="1F4E79" w:themeColor="accent1" w:themeShade="80"/>
          <w:lang w:val="de-DE"/>
        </w:rPr>
        <w:t>Arkadiusz Bogucki</w:t>
      </w:r>
    </w:p>
    <w:p w14:paraId="0307E1E2" w14:textId="79C525E5" w:rsidR="00602C8B" w:rsidRPr="00602C8B" w:rsidRDefault="00602C8B" w:rsidP="00602C8B">
      <w:pPr>
        <w:spacing w:after="120" w:line="240" w:lineRule="auto"/>
        <w:jc w:val="center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</w:rPr>
      </w:pPr>
      <w:r w:rsidRPr="00602C8B"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  <w:lang w:val="de-DE"/>
        </w:rPr>
        <w:t xml:space="preserve">Unsere Adresse ist: ul. </w:t>
      </w:r>
      <w:r w:rsidRPr="00602C8B"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</w:rPr>
        <w:t>Dobra 55, PL-00-312 Warszawa</w:t>
      </w:r>
    </w:p>
    <w:p w14:paraId="757E99D5" w14:textId="77777777" w:rsidR="00602C8B" w:rsidRDefault="00602C8B" w:rsidP="00EA6A63">
      <w:pPr>
        <w:spacing w:after="120" w:line="240" w:lineRule="auto"/>
        <w:jc w:val="both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</w:rPr>
      </w:pPr>
    </w:p>
    <w:p w14:paraId="0513360C" w14:textId="77777777" w:rsidR="00602C8B" w:rsidRDefault="00602C8B" w:rsidP="00EA6A63">
      <w:pPr>
        <w:spacing w:after="120" w:line="240" w:lineRule="auto"/>
        <w:jc w:val="both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</w:rPr>
      </w:pPr>
    </w:p>
    <w:p w14:paraId="0C0A833C" w14:textId="77777777" w:rsidR="00602C8B" w:rsidRDefault="00602C8B" w:rsidP="00EA6A63">
      <w:pPr>
        <w:spacing w:after="120" w:line="240" w:lineRule="auto"/>
        <w:jc w:val="both"/>
        <w:rPr>
          <w:rFonts w:ascii="Verdana" w:eastAsia="Verdana" w:hAnsi="Verdana" w:cstheme="minorHAnsi"/>
          <w:b/>
          <w:color w:val="1F4E79" w:themeColor="accent1" w:themeShade="80"/>
          <w:sz w:val="24"/>
          <w:szCs w:val="24"/>
        </w:rPr>
      </w:pPr>
    </w:p>
    <w:sectPr w:rsidR="00602C8B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B8D52" w14:textId="77777777" w:rsidR="005C6ECB" w:rsidRDefault="005C6ECB">
      <w:pPr>
        <w:spacing w:after="0" w:line="240" w:lineRule="auto"/>
      </w:pPr>
      <w:r>
        <w:separator/>
      </w:r>
    </w:p>
  </w:endnote>
  <w:endnote w:type="continuationSeparator" w:id="0">
    <w:p w14:paraId="3D7751BF" w14:textId="77777777" w:rsidR="005C6ECB" w:rsidRDefault="005C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9C5E28-E6B9-4F16-AE23-61DF3B85E561}"/>
    <w:embedBold r:id="rId2" w:fontKey="{50D9BC5C-15F1-454B-9075-4ACFE2F55C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E063557-F80A-4D9A-8C28-293F79777FFF}"/>
    <w:embedItalic r:id="rId4" w:fontKey="{A5A4EDC7-4956-4454-9B25-2AE68DB3C15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4746921-EE4E-4C80-B6D9-9FD4C5CC644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93DF476F-5068-4F93-8ADA-565B4C68CFA5}"/>
    <w:embedBold r:id="rId7" w:fontKey="{315DC692-F649-42C3-BBEE-08ED6D2514EF}"/>
    <w:embedItalic r:id="rId8" w:fontKey="{111FC624-F4F2-469E-A8DB-35683468EE79}"/>
    <w:embedBoldItalic r:id="rId9" w:fontKey="{712A5528-A85E-4806-AD8A-9C03262CD6CC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0" w:fontKey="{B366FB40-3C0A-4831-A747-AAD2A63D0D2F}"/>
    <w:embedBold r:id="rId11" w:fontKey="{D2BEBDCB-9E11-48A9-8080-33092E9452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829059DF-2A5F-4554-B534-C3BEE719A0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E9D7E" w14:textId="77777777" w:rsidR="005C6ECB" w:rsidRDefault="005C6ECB">
      <w:pPr>
        <w:spacing w:after="0" w:line="240" w:lineRule="auto"/>
      </w:pPr>
      <w:r>
        <w:separator/>
      </w:r>
    </w:p>
  </w:footnote>
  <w:footnote w:type="continuationSeparator" w:id="0">
    <w:p w14:paraId="4A5800CF" w14:textId="77777777" w:rsidR="005C6ECB" w:rsidRDefault="005C6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3464" w14:textId="77777777" w:rsidR="00CB16D0" w:rsidRDefault="00CB16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18BFAFFB" w14:textId="7F190783" w:rsidR="00CB16D0" w:rsidRDefault="00CB16D0" w:rsidP="0035131C">
    <w:pPr>
      <w:tabs>
        <w:tab w:val="center" w:pos="4536"/>
        <w:tab w:val="right" w:pos="9072"/>
      </w:tabs>
      <w:spacing w:before="240" w:after="240" w:line="360" w:lineRule="auto"/>
      <w:jc w:val="center"/>
      <w:rPr>
        <w:color w:val="000000"/>
      </w:rPr>
    </w:pPr>
    <w:r>
      <w:rPr>
        <w:rFonts w:ascii="Book Antiqua" w:eastAsia="Book Antiqua" w:hAnsi="Book Antiqua" w:cs="Book Antiqua"/>
        <w:b/>
        <w:noProof/>
        <w:color w:val="2F5496"/>
        <w:sz w:val="24"/>
        <w:szCs w:val="24"/>
      </w:rPr>
      <w:drawing>
        <wp:inline distT="114300" distB="114300" distL="114300" distR="114300" wp14:anchorId="1090096C" wp14:editId="073300D5">
          <wp:extent cx="2385060" cy="92202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506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510F9"/>
    <w:multiLevelType w:val="multilevel"/>
    <w:tmpl w:val="C6A2E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9618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BA6"/>
    <w:rsid w:val="00040E6F"/>
    <w:rsid w:val="00061C3B"/>
    <w:rsid w:val="000C04FC"/>
    <w:rsid w:val="001A5C9D"/>
    <w:rsid w:val="001B3BA6"/>
    <w:rsid w:val="001C1C54"/>
    <w:rsid w:val="001C64C7"/>
    <w:rsid w:val="001D7EA7"/>
    <w:rsid w:val="001E5F97"/>
    <w:rsid w:val="0021399A"/>
    <w:rsid w:val="00245199"/>
    <w:rsid w:val="00263A2E"/>
    <w:rsid w:val="00281AA7"/>
    <w:rsid w:val="00291D90"/>
    <w:rsid w:val="002B1E49"/>
    <w:rsid w:val="002B6EC1"/>
    <w:rsid w:val="002E571D"/>
    <w:rsid w:val="0035131C"/>
    <w:rsid w:val="00357176"/>
    <w:rsid w:val="00376692"/>
    <w:rsid w:val="00381D4A"/>
    <w:rsid w:val="00407EAE"/>
    <w:rsid w:val="0045325A"/>
    <w:rsid w:val="00460749"/>
    <w:rsid w:val="004708AA"/>
    <w:rsid w:val="004A49ED"/>
    <w:rsid w:val="004C3976"/>
    <w:rsid w:val="005042C3"/>
    <w:rsid w:val="00511790"/>
    <w:rsid w:val="00533C23"/>
    <w:rsid w:val="00574834"/>
    <w:rsid w:val="005758BA"/>
    <w:rsid w:val="00591D6E"/>
    <w:rsid w:val="00592489"/>
    <w:rsid w:val="005B13D7"/>
    <w:rsid w:val="005C6ECB"/>
    <w:rsid w:val="00602C8B"/>
    <w:rsid w:val="00612B53"/>
    <w:rsid w:val="00695F48"/>
    <w:rsid w:val="006D00AE"/>
    <w:rsid w:val="006E62DE"/>
    <w:rsid w:val="00704232"/>
    <w:rsid w:val="007076AA"/>
    <w:rsid w:val="007530CA"/>
    <w:rsid w:val="0078040D"/>
    <w:rsid w:val="007F3472"/>
    <w:rsid w:val="00846A0D"/>
    <w:rsid w:val="00875AA1"/>
    <w:rsid w:val="008A4306"/>
    <w:rsid w:val="009D61A7"/>
    <w:rsid w:val="00A3458A"/>
    <w:rsid w:val="00A56BB9"/>
    <w:rsid w:val="00AC26D0"/>
    <w:rsid w:val="00AD0D5F"/>
    <w:rsid w:val="00AD50FF"/>
    <w:rsid w:val="00AF42C6"/>
    <w:rsid w:val="00AF6396"/>
    <w:rsid w:val="00B55E57"/>
    <w:rsid w:val="00B71D5F"/>
    <w:rsid w:val="00BB6435"/>
    <w:rsid w:val="00BE1031"/>
    <w:rsid w:val="00BE65CB"/>
    <w:rsid w:val="00C052FE"/>
    <w:rsid w:val="00C35236"/>
    <w:rsid w:val="00C528F1"/>
    <w:rsid w:val="00C806FE"/>
    <w:rsid w:val="00CB16D0"/>
    <w:rsid w:val="00CD18D8"/>
    <w:rsid w:val="00D00620"/>
    <w:rsid w:val="00DA25FF"/>
    <w:rsid w:val="00DF1CDB"/>
    <w:rsid w:val="00E02D6A"/>
    <w:rsid w:val="00E3480C"/>
    <w:rsid w:val="00E93261"/>
    <w:rsid w:val="00EA6A63"/>
    <w:rsid w:val="00ED5B2F"/>
    <w:rsid w:val="00EE2EE0"/>
    <w:rsid w:val="00F5287A"/>
    <w:rsid w:val="00FC0188"/>
    <w:rsid w:val="00FE628C"/>
    <w:rsid w:val="00FF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D647A"/>
  <w15:docId w15:val="{512AB233-A919-4EAC-8F41-F6CE30F4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77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A44"/>
  </w:style>
  <w:style w:type="paragraph" w:styleId="Stopka">
    <w:name w:val="footer"/>
    <w:basedOn w:val="Normalny"/>
    <w:link w:val="StopkaZnak"/>
    <w:uiPriority w:val="99"/>
    <w:unhideWhenUsed/>
    <w:rsid w:val="00776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A44"/>
  </w:style>
  <w:style w:type="character" w:styleId="Hipercze">
    <w:name w:val="Hyperlink"/>
    <w:basedOn w:val="Domylnaczcionkaakapitu"/>
    <w:uiPriority w:val="99"/>
    <w:unhideWhenUsed/>
    <w:rsid w:val="00DB17F7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A5F2D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FE628C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1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T7PsX3v6GYigSx3AGk3PBOYrQ==">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9739324-FCB6-42AF-82A0-F6B3488D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443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Slawistyka</dc:creator>
  <cp:lastModifiedBy>Recenzent</cp:lastModifiedBy>
  <cp:revision>5</cp:revision>
  <cp:lastPrinted>2024-11-20T21:37:00Z</cp:lastPrinted>
  <dcterms:created xsi:type="dcterms:W3CDTF">2025-03-04T23:42:00Z</dcterms:created>
  <dcterms:modified xsi:type="dcterms:W3CDTF">2025-03-05T23:43:00Z</dcterms:modified>
</cp:coreProperties>
</file>